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Fabio Caparelli</w:t>
      </w:r>
    </w:p>
    <w:p>
      <w:pPr>
        <w:spacing w:after="40"/>
        <w:jc w:val="center"/>
      </w:pPr>
      <w:r>
        <w:rPr>
          <w:rFonts w:ascii="Arial" w:cs="Arial" w:eastAsia="Arial" w:hAnsi="Arial"/>
          <w:color w:val="444444"/>
          <w:sz w:val="23"/>
          <w:szCs w:val="23"/>
        </w:rPr>
        <w:t xml:space="preserve">Senior Copywriter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Fishkill, NY  •  516-426-6249  •  fcap8987@gmail.com  •  linkedin.com/in/fabiocaparelli</w:t>
      </w:r>
    </w:p>
    <w:p>
      <w:pPr>
        <w:pBdr>
          <w:bottom w:val="single" w:color="444444" w:sz="6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sz w:val="23"/>
          <w:szCs w:val="23"/>
        </w:rPr>
        <w:t xml:space="preserve">Profile</w:t>
      </w:r>
    </w:p>
    <w:p>
      <w:pPr>
        <w:spacing w:after="60"/>
        <w:jc w:val="left"/>
      </w:pPr>
      <w:r>
        <w:rPr>
          <w:rFonts w:ascii="Arial" w:cs="Arial" w:eastAsia="Arial" w:hAnsi="Arial"/>
          <w:sz w:val="20"/>
          <w:szCs w:val="20"/>
        </w:rPr>
        <w:t xml:space="preserve">Senior copywriter with 14+ years of experience creating high-performing campaigns across healthcare, technology, and consumer brands. Expertise in email, SMS, landing pages, direct mail, social, video scripts, and brand strategy, with a track record of pairing creative storytelling with measurable business results.</w:t>
      </w:r>
    </w:p>
    <w:p>
      <w:pPr>
        <w:pBdr>
          <w:bottom w:val="single" w:color="444444" w:sz="6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sz w:val="23"/>
          <w:szCs w:val="23"/>
        </w:rPr>
        <w:t xml:space="preserve">Experience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EHE Health — Copywriter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Oct 2024 – Present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Took over EHE's SMS program and quarterly email campaigns, generating 9,977 preventive exam bookings across both channels.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Grew annual SMS bookings 285% — from 1,073 in the year before joining to 4,126 in the first full year leading the channel — by building a scalable, multi-variant SMS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Drove 5,851 bookings through quarterly email campaigns across Q2 and Q4 2025.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Wrote across the full marketing mix — emails, landing pages, direct mail, brochures, video scripts, sales collateral, and employer co-branded assets — and rewrote the core marketing toolkit and onsite materials.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Salient MG — Senior Content 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2023 – 2024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Produced research reports, website copy, blogs, newsletters, landing pages, and paid media for B2B clients.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Translated complex industry research into clear, persuasive content for decision-maker audiences.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Loeb Enterprises — Senior Copywriter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2016 – 2023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Led integrated marketing copy across 20+ portfolio brands, including SingleCare, Firstleaf, and Fetch.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Concepted and wrote direct-response campaigns spanning email, landing pages, paid media, direct mail, and video for consumer audiences in healthcare, e-commerce, and subscription services.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Shaped brand voice and messaging frameworks for new product and brand launches across the portfolio.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Lovingly — Senior Copywriter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2018 – 2019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Created campaigns across email, web, social, and sales enablement for an e-commerce platform serving local florists.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Trustpilot — Copywriter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2015 – 2016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Developed case studies, eBooks, blogs, and digital campaigns supporting demand generation and customer marketing.</w:t>
      </w:r>
    </w:p>
    <w:p>
      <w:pPr>
        <w:tabs>
          <w:tab w:val="right" w:pos="10224"/>
        </w:tabs>
        <w:spacing w:after="3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Enter:Marketing — Copywriter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2012 – 2015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Created demand generation content for enterprise technology clients including Citrix, VMware, Cisco, and Verizon.</w:t>
      </w:r>
    </w:p>
    <w:p>
      <w:pPr>
        <w:pBdr>
          <w:bottom w:val="single" w:color="444444" w:sz="6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sz w:val="23"/>
          <w:szCs w:val="23"/>
        </w:rPr>
        <w:t xml:space="preserve">Core Skills</w:t>
      </w:r>
    </w:p>
    <w:p>
      <w:pPr>
        <w:spacing w:after="60"/>
        <w:jc w:val="left"/>
      </w:pPr>
      <w:r>
        <w:rPr>
          <w:rFonts w:ascii="Arial" w:cs="Arial" w:eastAsia="Arial" w:hAnsi="Arial"/>
          <w:sz w:val="20"/>
          <w:szCs w:val="20"/>
        </w:rPr>
        <w:t xml:space="preserve">Brand Messaging  •  Email Marketing  •  SMS Marketing  •  Landing Pages  •  Direct Mail  •  Video Scripts  •  Social Media  •  Campaign Strategy  •  B2B &amp; B2C Copywriting  •  Creative Direction  •  SEO  •  Adobe InDesign</w:t>
      </w:r>
    </w:p>
    <w:p>
      <w:pPr>
        <w:pBdr>
          <w:bottom w:val="single" w:color="444444" w:sz="6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sz w:val="23"/>
          <w:szCs w:val="23"/>
        </w:rPr>
        <w:t xml:space="preserve">Education</w:t>
      </w:r>
    </w:p>
    <w:p>
      <w:pPr>
        <w:spacing w:after="3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Queens College</w:t>
      </w:r>
      <w:r>
        <w:rPr>
          <w:rFonts w:ascii="Arial" w:cs="Arial" w:eastAsia="Arial" w:hAnsi="Arial"/>
          <w:sz w:val="20"/>
          <w:szCs w:val="20"/>
        </w:rPr>
        <w:t xml:space="preserve"> — Master's Degree</w:t>
      </w:r>
    </w:p>
    <w:p>
      <w:pPr>
        <w:spacing w:after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SUNY New Paltz</w:t>
      </w:r>
      <w:r>
        <w:rPr>
          <w:rFonts w:ascii="Arial" w:cs="Arial" w:eastAsia="Arial" w:hAnsi="Arial"/>
          <w:sz w:val="20"/>
          <w:szCs w:val="20"/>
        </w:rPr>
        <w:t xml:space="preserve"> — Bachelor's Degree</w:t>
      </w:r>
    </w:p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2026-06-12T16:44:48.474Z</dcterms:created>
  <dcterms:modified xsi:type="dcterms:W3CDTF">2026-06-12T16:44:48.474Z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